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03DB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03DB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03DB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03DB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03DB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803DB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980213447"/>
                <w:placeholder>
                  <w:docPart w:val="B636A1C7BB464A7583857A8A8C9BA6C0"/>
                </w:placeholder>
              </w:sdtPr>
              <w:sdtEndPr>
                <w:rPr>
                  <w:lang w:val="en-IE"/>
                </w:rPr>
              </w:sdtEndPr>
              <w:sdtContent>
                <w:tc>
                  <w:tcPr>
                    <w:tcW w:w="5491" w:type="dxa"/>
                  </w:tcPr>
                  <w:p w14:paraId="163192D7" w14:textId="398A6DAA" w:rsidR="00546DB1" w:rsidRPr="00546DB1" w:rsidRDefault="00B6047E" w:rsidP="00AB56F9">
                    <w:pPr>
                      <w:tabs>
                        <w:tab w:val="left" w:pos="426"/>
                      </w:tabs>
                      <w:spacing w:before="120"/>
                      <w:rPr>
                        <w:bCs/>
                        <w:lang w:val="en-IE" w:eastAsia="en-GB"/>
                      </w:rPr>
                    </w:pPr>
                    <w:r>
                      <w:rPr>
                        <w:b/>
                        <w:lang w:eastAsia="en-GB"/>
                      </w:rPr>
                      <w:t>FISMA-D-4</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sdt>
              <w:sdtPr>
                <w:rPr>
                  <w:bCs/>
                  <w:lang w:eastAsia="en-GB"/>
                </w:rPr>
                <w:id w:val="-1729989648"/>
                <w:placeholder>
                  <w:docPart w:val="85C1F7EAE5ED4D1A968DB6B290FF5640"/>
                </w:placeholder>
              </w:sdtPr>
              <w:sdtEndPr>
                <w:rPr>
                  <w:lang w:val="en-IE"/>
                </w:rPr>
              </w:sdtEndPr>
              <w:sdtContent>
                <w:sdt>
                  <w:sdtPr>
                    <w:rPr>
                      <w:bCs/>
                      <w:lang w:eastAsia="en-GB"/>
                    </w:rPr>
                    <w:id w:val="1967847898"/>
                    <w:placeholder>
                      <w:docPart w:val="BBEE03A56582469AA97EBFC0387FF083"/>
                    </w:placeholder>
                    <w:showingPlcHdr/>
                  </w:sdtPr>
                  <w:sdtEndPr>
                    <w:rPr>
                      <w:lang w:val="fr-BE"/>
                    </w:rPr>
                  </w:sdtEndPr>
                  <w:sdtContent>
                    <w:tc>
                      <w:tcPr>
                        <w:tcW w:w="5491" w:type="dxa"/>
                      </w:tcPr>
                      <w:p w14:paraId="32FCC887" w14:textId="67E1FDE6" w:rsidR="00546DB1" w:rsidRPr="003B2E38" w:rsidRDefault="00803DB4" w:rsidP="00AB56F9">
                        <w:pPr>
                          <w:tabs>
                            <w:tab w:val="left" w:pos="426"/>
                          </w:tabs>
                          <w:spacing w:before="120"/>
                          <w:rPr>
                            <w:bCs/>
                            <w:lang w:val="en-IE" w:eastAsia="en-GB"/>
                          </w:rPr>
                        </w:pPr>
                        <w:r w:rsidRPr="00462268">
                          <w:rPr>
                            <w:rStyle w:val="PlaceholderText"/>
                            <w:bCs/>
                          </w:rPr>
                          <w:t>Click or tap here to enter text.</w:t>
                        </w:r>
                      </w:p>
                    </w:tc>
                  </w:sdtContent>
                </w:sdt>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4CBF650F" w:rsidR="00546DB1" w:rsidRPr="003B2E38" w:rsidRDefault="00B6047E" w:rsidP="00AB56F9">
                <w:pPr>
                  <w:tabs>
                    <w:tab w:val="left" w:pos="426"/>
                  </w:tabs>
                  <w:spacing w:before="120"/>
                  <w:rPr>
                    <w:bCs/>
                    <w:lang w:val="en-IE" w:eastAsia="en-GB"/>
                  </w:rPr>
                </w:pPr>
                <w:r>
                  <w:rPr>
                    <w:bCs/>
                    <w:lang w:eastAsia="en-GB"/>
                  </w:rPr>
                  <w:t>Tilman LUEDER</w:t>
                </w:r>
              </w:p>
            </w:sdtContent>
          </w:sdt>
          <w:p w14:paraId="227D6F6E" w14:textId="05439DF9" w:rsidR="00546DB1" w:rsidRPr="009F216F" w:rsidRDefault="00803DB4"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 xml:space="preserve">16 </w:t>
                </w:r>
              </w:sdtContent>
            </w:sdt>
            <w:r w:rsidRPr="00803DB4">
              <w:rPr>
                <w:bCs/>
                <w:lang w:eastAsia="en-GB"/>
              </w:rPr>
              <w:t>März</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2026</w:t>
                    </w:r>
                  </w:sdtContent>
                </w:sdt>
              </w:sdtContent>
            </w:sdt>
          </w:p>
          <w:p w14:paraId="4128A55A" w14:textId="17504731" w:rsidR="00546DB1" w:rsidRPr="00546DB1" w:rsidRDefault="00803DB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howingPlcHdr/>
              </w:sdtPr>
              <w:sdtEndPr/>
              <w:sdtContent>
                <w:r w:rsidRPr="00546DB1">
                  <w:rPr>
                    <w:rStyle w:val="PlaceholderText"/>
                  </w:rPr>
                  <w:t>Click or tap here to enter text.</w:t>
                </w:r>
              </w:sdtContent>
            </w:sdt>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B6047E">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w:t>
            </w:r>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05BAAFE1" w:rsidR="002C5752" w:rsidRPr="0007110E" w:rsidRDefault="002C5752" w:rsidP="000675FD">
            <w:pPr>
              <w:tabs>
                <w:tab w:val="left" w:pos="426"/>
              </w:tabs>
              <w:spacing w:before="120"/>
              <w:rPr>
                <w:bCs/>
                <w:lang w:val="en-IE" w:eastAsia="en-GB"/>
              </w:rPr>
            </w:pPr>
            <w:r>
              <w:rPr>
                <w:bCs/>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9.25pt;height:21.8pt" o:ole="">
                  <v:imagedata r:id="rId15" o:title=""/>
                </v:shape>
                <w:control r:id="rId16" w:name="OptionButton6" w:shapeid="_x0000_i1050"/>
              </w:object>
            </w:r>
            <w:r>
              <w:rPr>
                <w:bCs/>
              </w:rPr>
              <w:object w:dxaOrig="1440" w:dyaOrig="1440" w14:anchorId="28F21F18">
                <v:shape id="_x0000_i1049" type="#_x0000_t75" style="width:159.15pt;height:21.8pt" o:ole="">
                  <v:imagedata r:id="rId17" o:title=""/>
                </v:shape>
                <w:control r:id="rId18" w:name="OptionButton7" w:shapeid="_x0000_i104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B4E5FEA" w:rsidR="002C5752" w:rsidRDefault="002C5752" w:rsidP="000675FD">
            <w:pPr>
              <w:tabs>
                <w:tab w:val="left" w:pos="426"/>
              </w:tabs>
              <w:contextualSpacing/>
              <w:rPr>
                <w:bCs/>
                <w:szCs w:val="24"/>
                <w:lang w:eastAsia="en-GB"/>
              </w:rPr>
            </w:pPr>
            <w:r>
              <w:rPr>
                <w:bCs/>
              </w:rPr>
              <w:object w:dxaOrig="1440" w:dyaOrig="1440" w14:anchorId="6B9FB422">
                <v:shape id="_x0000_i1041" type="#_x0000_t75" style="width:241.4pt;height:21.8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803DB4"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803DB4"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803DB4"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D0C2F60" w:rsidR="002C5752" w:rsidRPr="00C27C81" w:rsidRDefault="002C5752" w:rsidP="00AB56F9">
            <w:pPr>
              <w:tabs>
                <w:tab w:val="left" w:pos="426"/>
              </w:tabs>
              <w:spacing w:after="120"/>
              <w:rPr>
                <w:bCs/>
                <w:lang w:eastAsia="en-GB"/>
              </w:rPr>
            </w:pPr>
            <w:r>
              <w:rPr>
                <w:bCs/>
              </w:rPr>
              <w:object w:dxaOrig="1440" w:dyaOrig="1440" w14:anchorId="68CE6313">
                <v:shape id="_x0000_i1043" type="#_x0000_t75" style="width:419.3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7C157CD" w:rsidR="002C5752" w:rsidRDefault="002C5752" w:rsidP="000675FD">
            <w:pPr>
              <w:tabs>
                <w:tab w:val="left" w:pos="426"/>
              </w:tabs>
              <w:spacing w:before="120" w:after="120"/>
              <w:rPr>
                <w:bCs/>
                <w:szCs w:val="24"/>
                <w:lang w:val="en-GB" w:eastAsia="en-GB"/>
              </w:rPr>
            </w:pPr>
            <w:r>
              <w:rPr>
                <w:bCs/>
              </w:rPr>
              <w:object w:dxaOrig="1440" w:dyaOrig="1440" w14:anchorId="50BBD14E">
                <v:shape id="_x0000_i1045" type="#_x0000_t75" style="width:108.3pt;height:21.8pt" o:ole="">
                  <v:imagedata r:id="rId23" o:title=""/>
                </v:shape>
                <w:control r:id="rId24" w:name="OptionButton2" w:shapeid="_x0000_i1045"/>
              </w:object>
            </w:r>
            <w:r>
              <w:rPr>
                <w:bCs/>
              </w:rPr>
              <w:object w:dxaOrig="1440" w:dyaOrig="1440" w14:anchorId="50596B69">
                <v:shape id="_x0000_i1047" type="#_x0000_t75" style="width:108.3pt;height:21.8pt" o:ole="">
                  <v:imagedata r:id="rId25" o:title=""/>
                </v:shape>
                <w:control r:id="rId26" w:name="OptionButton3" w:shapeid="_x0000_i1047"/>
              </w:object>
            </w:r>
          </w:p>
          <w:p w14:paraId="1CC7C8D1" w14:textId="173CB1F4"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B6047E">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0E75F2D3" w14:textId="77777777" w:rsidR="00E455FE" w:rsidRDefault="00E455FE" w:rsidP="00546DB1">
      <w:pPr>
        <w:tabs>
          <w:tab w:val="left" w:pos="426"/>
        </w:tabs>
        <w:spacing w:after="0"/>
        <w:rPr>
          <w:b/>
          <w:lang w:eastAsia="en-GB"/>
        </w:rPr>
      </w:pPr>
    </w:p>
    <w:p w14:paraId="0AD32D35" w14:textId="77777777" w:rsidR="00E455FE" w:rsidRDefault="00E455FE" w:rsidP="00546DB1">
      <w:pPr>
        <w:tabs>
          <w:tab w:val="left" w:pos="426"/>
        </w:tabs>
        <w:spacing w:after="0"/>
        <w:rPr>
          <w:b/>
          <w:lang w:eastAsia="en-GB"/>
        </w:rPr>
      </w:pPr>
    </w:p>
    <w:p w14:paraId="7CBA2418" w14:textId="77777777" w:rsidR="00E455FE" w:rsidRDefault="00E455FE" w:rsidP="00546DB1">
      <w:pPr>
        <w:tabs>
          <w:tab w:val="left" w:pos="426"/>
        </w:tabs>
        <w:spacing w:after="0"/>
        <w:rPr>
          <w:b/>
          <w:lang w:eastAsia="en-GB"/>
        </w:rPr>
      </w:pPr>
    </w:p>
    <w:p w14:paraId="1CDDD2EE" w14:textId="77777777" w:rsidR="00E455FE" w:rsidRDefault="00E455FE"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3FCBB5FC" w14:textId="77777777" w:rsidR="00803DB4" w:rsidRDefault="00803DB4" w:rsidP="007C07D8">
      <w:pPr>
        <w:pStyle w:val="ListNumber"/>
        <w:numPr>
          <w:ilvl w:val="0"/>
          <w:numId w:val="0"/>
        </w:numPr>
        <w:ind w:left="709" w:hanging="709"/>
        <w:rPr>
          <w:b/>
          <w:bCs/>
          <w:lang w:val="en-IE" w:eastAsia="en-GB"/>
        </w:rPr>
      </w:pPr>
    </w:p>
    <w:p w14:paraId="18EA7D7F" w14:textId="65F9EB7B" w:rsidR="00803007" w:rsidRPr="007B514A" w:rsidRDefault="00803007" w:rsidP="007C07D8">
      <w:pPr>
        <w:pStyle w:val="ListNumber"/>
        <w:numPr>
          <w:ilvl w:val="0"/>
          <w:numId w:val="0"/>
        </w:numPr>
        <w:ind w:left="709" w:hanging="709"/>
        <w:rPr>
          <w:lang w:val="en-IE" w:eastAsia="en-GB"/>
        </w:rPr>
      </w:pPr>
      <w:proofErr w:type="spellStart"/>
      <w:r w:rsidRPr="007B514A">
        <w:rPr>
          <w:b/>
          <w:bCs/>
          <w:lang w:val="en-IE" w:eastAsia="en-GB"/>
        </w:rPr>
        <w:lastRenderedPageBreak/>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sdt>
      <w:sdtPr>
        <w:rPr>
          <w:lang w:val="en-US" w:eastAsia="en-GB"/>
        </w:rPr>
        <w:id w:val="1822233941"/>
        <w:placeholder>
          <w:docPart w:val="FE6C9874556B47B1A65A432926DB0BCE"/>
        </w:placeholder>
      </w:sdtPr>
      <w:sdtEndPr/>
      <w:sdtContent>
        <w:p w14:paraId="1216610F" w14:textId="77777777" w:rsidR="00B6047E" w:rsidRPr="00E455FE" w:rsidRDefault="00B6047E" w:rsidP="00B6047E">
          <w:pPr>
            <w:rPr>
              <w:lang w:eastAsia="en-GB"/>
            </w:rPr>
          </w:pPr>
          <w:r w:rsidRPr="00E455FE">
            <w:rPr>
              <w:lang w:eastAsia="en-GB"/>
            </w:rPr>
            <w:t xml:space="preserve">Die GD FISMA (Finanzstabilität, Finanzdienstleistungen und Kapitalmarktunion) ist zuständig für die Initiierung und Umsetzung der Politik im Bereich der Regulierung und Integration der Finanzmärkte. </w:t>
          </w:r>
        </w:p>
        <w:p w14:paraId="76DD1EEA" w14:textId="41CD30D8" w:rsidR="00803007" w:rsidRPr="00E455FE" w:rsidRDefault="00B6047E" w:rsidP="00B6047E">
          <w:pPr>
            <w:rPr>
              <w:lang w:eastAsia="en-GB"/>
            </w:rPr>
          </w:pPr>
          <w:r w:rsidRPr="00E455FE">
            <w:rPr>
              <w:lang w:eastAsia="en-GB"/>
            </w:rPr>
            <w:t>Die freie Stelle befindet sich in dem für Versicherungen und Pensionsfonds zuständigen Referat innerhalb eines Teams, das derzeit 18 Mitglieder umfasst und aus abgeordneten nationalen Sachverständigen und Verwaltungsräten der Europäischen Kommission besteht. Im Wesentlichen ist das Referat für die Entwicklung und Umsetzung eines gemeinsamen EU-Aufsichtsrahmens für Versicherungsunternehmen (Solvabilität-II-Richtlinie) zuständig. Sie hat auch wichtige Zuständigkeiten in verbraucherbezogenen Dossiers, insbesondere im Bereich des Versicherungsvertriebs (IDD), der Kfz-Versicherung (MID) und der Renten (IORP, PEPP). In diesem Zusammenhang spielt das Referat eine Schlüsselrolle bei der Gestaltung der Strategie für Kleinanleger, für die im Mai 2023 Legislativvorschläge vorgelegt wurden. Darüber hinaus ist das Referat für die Beziehungen zu Drittländern und internationalen Organisationen im Versicherungsbereich zuständig. Das Referat arbeitet eng mit der Europäischen Aufsichtsbehörde für das Versicherungswesen und die betriebliche Altersversorgung (EIOPA) zusammen und vertritt die EU in internationalen Foren, insbesondere der Internationalen Vereinigung der Versicherungsaufsichtsbehörden (IAIS).</w:t>
          </w:r>
        </w:p>
      </w:sdtContent>
    </w:sdt>
    <w:p w14:paraId="3862387A" w14:textId="77777777" w:rsidR="00803007" w:rsidRPr="00E455FE"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77587CCF" w:rsidR="00803007" w:rsidRPr="009F216F" w:rsidRDefault="00E455FE" w:rsidP="00803007">
          <w:pPr>
            <w:rPr>
              <w:lang w:eastAsia="en-GB"/>
            </w:rPr>
          </w:pPr>
          <w:r w:rsidRPr="00E455FE">
            <w:rPr>
              <w:lang w:eastAsia="en-GB"/>
            </w:rPr>
            <w:t>Eine Quelle von Wissen und Expertise zu Fragen der Altersvorsorge zu sein.</w:t>
          </w:r>
          <w:r>
            <w:rPr>
              <w:lang w:eastAsia="en-GB"/>
            </w:rPr>
            <w:t xml:space="preserve"> </w:t>
          </w:r>
          <w:r w:rsidR="00B6047E" w:rsidRPr="00E455FE">
            <w:rPr>
              <w:lang w:eastAsia="en-GB"/>
            </w:rPr>
            <w:t>Der Sachverständige wird im Rahmen der in der Mitteilung über die Spar- und Investitionsunion dargelegten politischen Prioritäten zur Vorbereitung und Aushandlung politischer Maßnahmen im Bereich der Altersversorgung beitragen. Der/die ANS arbeitet unter der Aufsicht eines AD-Beamten. Unbeschadet des Grundsatzes der loyalen Zusammenarbeit zwischen den nationalen/regionalen und europäischen Verwaltungen. Der ANS wird nicht an Einzelfällen mit Auswirkungen auf Dossiers arbeiten, mit denen er in den beiden Jahren vor seinem Eingang in die Kommission in seiner nationalen Verwaltung hätte befasst werden müssen, oder an unmittelbar angrenzenden Fällen. Er vertritt in keinem Fall die Kommission, um Verpflichtungen einzugehen.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117D438" w14:textId="77777777" w:rsidR="00D4797D" w:rsidRPr="00D4797D" w:rsidRDefault="00D4797D" w:rsidP="00D4797D">
          <w:pPr>
            <w:rPr>
              <w:lang w:eastAsia="en-GB"/>
            </w:rPr>
          </w:pPr>
          <w:r w:rsidRPr="00D4797D">
            <w:rPr>
              <w:lang w:eastAsia="en-GB"/>
            </w:rPr>
            <w:t>Der Antragsteller muss über einen Hochschulabschluss oder eine gleichwertige Berufsausbildung oder Berufserfahrung in dem/</w:t>
          </w:r>
          <w:proofErr w:type="gramStart"/>
          <w:r w:rsidRPr="00D4797D">
            <w:rPr>
              <w:lang w:eastAsia="en-GB"/>
            </w:rPr>
            <w:t>den Fachgebiet</w:t>
          </w:r>
          <w:proofErr w:type="gramEnd"/>
          <w:r w:rsidRPr="00D4797D">
            <w:rPr>
              <w:lang w:eastAsia="en-GB"/>
            </w:rPr>
            <w:t xml:space="preserve">(en) verfügen: Wirtschaft, Ökonometrie oder Mathematik, Versicherungsmathematik, Recht oder Rechnungswesen. </w:t>
          </w:r>
        </w:p>
        <w:p w14:paraId="5D4D59CA" w14:textId="271FF092" w:rsidR="00D4797D" w:rsidRPr="00D4797D" w:rsidRDefault="00D4797D" w:rsidP="00D4797D">
          <w:pPr>
            <w:rPr>
              <w:lang w:eastAsia="en-GB"/>
            </w:rPr>
          </w:pPr>
          <w:r w:rsidRPr="00D4797D">
            <w:rPr>
              <w:lang w:eastAsia="en-GB"/>
            </w:rPr>
            <w:t xml:space="preserve">Bewerber/innen müssen über Erfahrung im Finanzsektor bzw. mit dessen Regulierung verfügen Der Antragsteller muss über gute Kenntnisse des Versicherungssektors und des Versicherungsgeschäfts verfügen. Kenntnisse der europäischen institutionellen Verfahren und Erfahrung mit der Abfassung von Rechtsvorschriften wären ebenfalls von Vorteil. Frühere Erfahrungen mit der Politikentwicklung und der wirtschaftlichen Analyse wären ein zusätzlicher Vorteil. </w:t>
          </w:r>
        </w:p>
        <w:p w14:paraId="7B7A8753" w14:textId="77777777" w:rsidR="00D4797D" w:rsidRPr="00E455FE" w:rsidRDefault="00D4797D" w:rsidP="00D4797D">
          <w:pPr>
            <w:rPr>
              <w:lang w:eastAsia="en-GB"/>
            </w:rPr>
          </w:pPr>
          <w:r w:rsidRPr="00E455FE">
            <w:rPr>
              <w:lang w:eastAsia="en-GB"/>
            </w:rPr>
            <w:lastRenderedPageBreak/>
            <w:t xml:space="preserve">Die Stelle erfordert ein hohes Maß an Flexibilität und Belastbarkeit. Da es sich bei den Gesprächspartnern oft um hochrangige Positionen handelt (z. B. Vertreter nationaler Regierungen, MdEP, Führungskräfte von Versicherungsunternehmen), erfordert die Stelle auch politisches Engagement. </w:t>
          </w:r>
        </w:p>
        <w:p w14:paraId="2A0F153A" w14:textId="077AC3CC" w:rsidR="009321C6" w:rsidRPr="009F216F" w:rsidRDefault="00D4797D" w:rsidP="00D4797D">
          <w:pPr>
            <w:rPr>
              <w:lang w:eastAsia="en-GB"/>
            </w:rPr>
          </w:pPr>
          <w:r w:rsidRPr="00E455FE">
            <w:rPr>
              <w:lang w:eastAsia="en-GB"/>
            </w:rPr>
            <w:t>Der/</w:t>
          </w:r>
          <w:r w:rsidR="00E455FE">
            <w:rPr>
              <w:lang w:eastAsia="en-GB"/>
            </w:rPr>
            <w:t>d</w:t>
          </w:r>
          <w:r w:rsidRPr="00E455FE">
            <w:rPr>
              <w:lang w:eastAsia="en-GB"/>
            </w:rPr>
            <w:t>ie Sachverständige muss Kenntnisse in mindestens zwei Amtssprachen der Gemeinschaft besitzen. Englisch ist die Hauptarbeitssprache.</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24D8D"/>
    <w:rsid w:val="0035094A"/>
    <w:rsid w:val="0036754B"/>
    <w:rsid w:val="003874E2"/>
    <w:rsid w:val="0039387D"/>
    <w:rsid w:val="00394A86"/>
    <w:rsid w:val="003B2E38"/>
    <w:rsid w:val="004D75AF"/>
    <w:rsid w:val="00546DB1"/>
    <w:rsid w:val="006243BB"/>
    <w:rsid w:val="00676119"/>
    <w:rsid w:val="006F44C9"/>
    <w:rsid w:val="00767E7E"/>
    <w:rsid w:val="007716E4"/>
    <w:rsid w:val="00785A3F"/>
    <w:rsid w:val="00795C41"/>
    <w:rsid w:val="007A795D"/>
    <w:rsid w:val="007A7CF4"/>
    <w:rsid w:val="007B514A"/>
    <w:rsid w:val="007C07D8"/>
    <w:rsid w:val="007D0EC6"/>
    <w:rsid w:val="00803007"/>
    <w:rsid w:val="00803DB4"/>
    <w:rsid w:val="008102E0"/>
    <w:rsid w:val="0089735C"/>
    <w:rsid w:val="008D52CF"/>
    <w:rsid w:val="009321C6"/>
    <w:rsid w:val="009442BE"/>
    <w:rsid w:val="009F216F"/>
    <w:rsid w:val="00A26C91"/>
    <w:rsid w:val="00AA413E"/>
    <w:rsid w:val="00AB56F9"/>
    <w:rsid w:val="00AC5FF8"/>
    <w:rsid w:val="00AE6941"/>
    <w:rsid w:val="00B3484E"/>
    <w:rsid w:val="00B6047E"/>
    <w:rsid w:val="00B73B91"/>
    <w:rsid w:val="00BF6139"/>
    <w:rsid w:val="00C07259"/>
    <w:rsid w:val="00C27C81"/>
    <w:rsid w:val="00CD33B4"/>
    <w:rsid w:val="00CF3A7B"/>
    <w:rsid w:val="00D44C90"/>
    <w:rsid w:val="00D4797D"/>
    <w:rsid w:val="00D605F4"/>
    <w:rsid w:val="00DA711C"/>
    <w:rsid w:val="00E01792"/>
    <w:rsid w:val="00E35460"/>
    <w:rsid w:val="00E455FE"/>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85C1F7EAE5ED4D1A968DB6B290FF5640"/>
        <w:category>
          <w:name w:val="General"/>
          <w:gallery w:val="placeholder"/>
        </w:category>
        <w:types>
          <w:type w:val="bbPlcHdr"/>
        </w:types>
        <w:behaviors>
          <w:behavior w:val="content"/>
        </w:behaviors>
        <w:guid w:val="{4594C58B-E95D-4CE2-865B-371CE092FED9}"/>
      </w:docPartPr>
      <w:docPartBody>
        <w:p w:rsidR="00333782" w:rsidRDefault="00333782" w:rsidP="00333782">
          <w:pPr>
            <w:pStyle w:val="85C1F7EAE5ED4D1A968DB6B290FF5640"/>
          </w:pPr>
          <w:r w:rsidRPr="0007110E">
            <w:rPr>
              <w:rStyle w:val="PlaceholderText"/>
              <w:bCs/>
            </w:rPr>
            <w:t>Click or tap here to enter text.</w:t>
          </w:r>
        </w:p>
      </w:docPartBody>
    </w:docPart>
    <w:docPart>
      <w:docPartPr>
        <w:name w:val="B636A1C7BB464A7583857A8A8C9BA6C0"/>
        <w:category>
          <w:name w:val="General"/>
          <w:gallery w:val="placeholder"/>
        </w:category>
        <w:types>
          <w:type w:val="bbPlcHdr"/>
        </w:types>
        <w:behaviors>
          <w:behavior w:val="content"/>
        </w:behaviors>
        <w:guid w:val="{888854C9-0D60-48EA-B254-B7C879ED13BE}"/>
      </w:docPartPr>
      <w:docPartBody>
        <w:p w:rsidR="00333782" w:rsidRDefault="00333782" w:rsidP="00333782">
          <w:pPr>
            <w:pStyle w:val="B636A1C7BB464A7583857A8A8C9BA6C0"/>
          </w:pPr>
          <w:r w:rsidRPr="0007110E">
            <w:rPr>
              <w:rStyle w:val="PlaceholderText"/>
              <w:bCs/>
            </w:rPr>
            <w:t>Click or tap here to enter text.</w:t>
          </w:r>
        </w:p>
      </w:docPartBody>
    </w:docPart>
    <w:docPart>
      <w:docPartPr>
        <w:name w:val="BBEE03A56582469AA97EBFC0387FF083"/>
        <w:category>
          <w:name w:val="General"/>
          <w:gallery w:val="placeholder"/>
        </w:category>
        <w:types>
          <w:type w:val="bbPlcHdr"/>
        </w:types>
        <w:behaviors>
          <w:behavior w:val="content"/>
        </w:behaviors>
        <w:guid w:val="{4F8A7EDD-F677-44E0-AEAF-A8BC9875D0F2}"/>
      </w:docPartPr>
      <w:docPartBody>
        <w:p w:rsidR="00333782" w:rsidRDefault="00333782" w:rsidP="00333782">
          <w:pPr>
            <w:pStyle w:val="BBEE03A56582469AA97EBFC0387FF083"/>
          </w:pPr>
          <w:r w:rsidRPr="00462268">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33782"/>
    <w:rsid w:val="0056186B"/>
    <w:rsid w:val="00723B02"/>
    <w:rsid w:val="00897026"/>
    <w:rsid w:val="008A7C76"/>
    <w:rsid w:val="008C406B"/>
    <w:rsid w:val="008D04E3"/>
    <w:rsid w:val="00A26C91"/>
    <w:rsid w:val="00A71FAD"/>
    <w:rsid w:val="00AA413E"/>
    <w:rsid w:val="00B21BDA"/>
    <w:rsid w:val="00B3484E"/>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33782"/>
    <w:rPr>
      <w:color w:val="288061"/>
    </w:rPr>
  </w:style>
  <w:style w:type="paragraph" w:customStyle="1" w:styleId="3F8B7399541147C1B1E84701FCECAED2">
    <w:name w:val="3F8B7399541147C1B1E84701FCECAED2"/>
    <w:rsid w:val="00A71FAD"/>
  </w:style>
  <w:style w:type="paragraph" w:customStyle="1" w:styleId="85C1F7EAE5ED4D1A968DB6B290FF5640">
    <w:name w:val="85C1F7EAE5ED4D1A968DB6B290FF5640"/>
    <w:rsid w:val="00333782"/>
    <w:pPr>
      <w:spacing w:line="278" w:lineRule="auto"/>
    </w:pPr>
    <w:rPr>
      <w:kern w:val="2"/>
      <w:sz w:val="24"/>
      <w:szCs w:val="24"/>
      <w14:ligatures w14:val="standardContextual"/>
    </w:rPr>
  </w:style>
  <w:style w:type="paragraph" w:customStyle="1" w:styleId="B636A1C7BB464A7583857A8A8C9BA6C0">
    <w:name w:val="B636A1C7BB464A7583857A8A8C9BA6C0"/>
    <w:rsid w:val="00333782"/>
    <w:pPr>
      <w:spacing w:line="278" w:lineRule="auto"/>
    </w:pPr>
    <w:rPr>
      <w:kern w:val="2"/>
      <w:sz w:val="24"/>
      <w:szCs w:val="24"/>
      <w14:ligatures w14:val="standardContextual"/>
    </w:rPr>
  </w:style>
  <w:style w:type="paragraph" w:customStyle="1" w:styleId="BBEE03A56582469AA97EBFC0387FF083">
    <w:name w:val="BBEE03A56582469AA97EBFC0387FF083"/>
    <w:rsid w:val="00333782"/>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FB7E4A2-FDB1-4F84-90EB-A76D2EA7B339}"/>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Eurolook.dotm</Template>
  <TotalTime>2</TotalTime>
  <Pages>4</Pages>
  <Words>1455</Words>
  <Characters>6973</Characters>
  <Application>Microsoft Office Word</Application>
  <DocSecurity>4</DocSecurity>
  <PresentationFormat>Microsoft Word 14.0</PresentationFormat>
  <Lines>217</Lines>
  <Paragraphs>112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THERRY Zuzana (FISMA)</cp:lastModifiedBy>
  <cp:revision>2</cp:revision>
  <dcterms:created xsi:type="dcterms:W3CDTF">2025-09-08T14:34:00Z</dcterms:created>
  <dcterms:modified xsi:type="dcterms:W3CDTF">2025-09-08T14:34:00Z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